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3F72F5" w:rsidRDefault="003F72F5" w:rsidP="003F72F5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F72F5" w:rsidRPr="009451F4" w:rsidRDefault="003F72F5" w:rsidP="003F72F5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3F72F5" w:rsidRDefault="003F72F5" w:rsidP="003F72F5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8E5311">
        <w:rPr>
          <w:rFonts w:ascii="Times New Roman" w:hAnsi="Times New Roman" w:cs="Times New Roman"/>
          <w:lang w:eastAsia="ar-SA"/>
        </w:rPr>
        <w:t xml:space="preserve">Поставка </w:t>
      </w:r>
      <w:r>
        <w:rPr>
          <w:rFonts w:ascii="Times New Roman" w:hAnsi="Times New Roman" w:cs="Times New Roman"/>
          <w:lang w:eastAsia="ar-SA"/>
        </w:rPr>
        <w:t>ё</w:t>
      </w:r>
      <w:r w:rsidRPr="00720D0E">
        <w:rPr>
          <w:rFonts w:ascii="Times New Roman" w:hAnsi="Times New Roman" w:cs="Times New Roman"/>
          <w:lang w:eastAsia="ar-SA"/>
        </w:rPr>
        <w:t>мкостей и пакетов для утилизации</w:t>
      </w:r>
    </w:p>
    <w:p w:rsidR="003F72F5" w:rsidRPr="009B554F" w:rsidRDefault="003F72F5" w:rsidP="003F72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9B55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B554F">
        <w:rPr>
          <w:rFonts w:ascii="Times New Roman" w:hAnsi="Times New Roman" w:cs="Times New Roman"/>
          <w:sz w:val="24"/>
          <w:szCs w:val="24"/>
        </w:rPr>
        <w:t xml:space="preserve">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>
        <w:rPr>
          <w:rFonts w:ascii="Times New Roman" w:hAnsi="Times New Roman" w:cs="Times New Roman"/>
          <w:sz w:val="24"/>
          <w:szCs w:val="24"/>
        </w:rPr>
        <w:t>ным.</w:t>
      </w:r>
    </w:p>
    <w:p w:rsidR="003F72F5" w:rsidRPr="00471471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4) </w:t>
      </w:r>
      <w:r w:rsidRPr="00471471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3F72F5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71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proofErr w:type="gramStart"/>
      <w:r w:rsidRPr="009B554F">
        <w:rPr>
          <w:rFonts w:ascii="Times New Roman" w:hAnsi="Times New Roman" w:cs="Times New Roman"/>
          <w:sz w:val="24"/>
          <w:szCs w:val="24"/>
        </w:rPr>
        <w:t>годности  не</w:t>
      </w:r>
      <w:proofErr w:type="gramEnd"/>
      <w:r w:rsidRPr="009B554F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proofErr w:type="gramStart"/>
      <w:r w:rsidRPr="009B554F">
        <w:rPr>
          <w:rFonts w:ascii="Times New Roman" w:hAnsi="Times New Roman" w:cs="Times New Roman"/>
          <w:sz w:val="24"/>
          <w:szCs w:val="24"/>
        </w:rPr>
        <w:t>годности  не</w:t>
      </w:r>
      <w:proofErr w:type="gramEnd"/>
      <w:r w:rsidRPr="009B554F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F72F5" w:rsidRDefault="003F72F5" w:rsidP="003F7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3F72F5" w:rsidRDefault="003F72F5" w:rsidP="003F72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BD392C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емкостей и пакетов для утилизации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медицинских отходов</w:t>
      </w:r>
    </w:p>
    <w:p w:rsidR="003F72F5" w:rsidRPr="00B57D02" w:rsidRDefault="003F72F5" w:rsidP="003F72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5"/>
        <w:gridCol w:w="1972"/>
        <w:gridCol w:w="10221"/>
        <w:gridCol w:w="847"/>
        <w:gridCol w:w="1201"/>
      </w:tblGrid>
      <w:tr w:rsidR="005C1FFA" w:rsidRPr="00C0601D" w:rsidTr="003F72F5">
        <w:trPr>
          <w:trHeight w:val="662"/>
        </w:trPr>
        <w:tc>
          <w:tcPr>
            <w:tcW w:w="545" w:type="dxa"/>
            <w:shd w:val="clear" w:color="auto" w:fill="66FFFF"/>
            <w:hideMark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C0601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72" w:type="dxa"/>
            <w:shd w:val="clear" w:color="auto" w:fill="66FFFF"/>
            <w:hideMark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0601D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товара</w:t>
            </w:r>
          </w:p>
        </w:tc>
        <w:tc>
          <w:tcPr>
            <w:tcW w:w="10221" w:type="dxa"/>
            <w:shd w:val="clear" w:color="auto" w:fill="66FFFF"/>
            <w:hideMark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0601D">
              <w:rPr>
                <w:rFonts w:ascii="Times New Roman" w:hAnsi="Times New Roman" w:cs="Times New Roman"/>
                <w:b/>
                <w:bCs/>
                <w:i/>
                <w:iCs/>
              </w:rPr>
              <w:t>Качественные характеристики</w:t>
            </w:r>
          </w:p>
        </w:tc>
        <w:tc>
          <w:tcPr>
            <w:tcW w:w="847" w:type="dxa"/>
            <w:shd w:val="clear" w:color="auto" w:fill="66FFFF"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0601D">
              <w:rPr>
                <w:rFonts w:ascii="Times New Roman" w:hAnsi="Times New Roman" w:cs="Times New Roman"/>
                <w:b/>
                <w:bCs/>
                <w:i/>
                <w:iCs/>
              </w:rPr>
              <w:t>Ед. изм.</w:t>
            </w:r>
          </w:p>
        </w:tc>
        <w:tc>
          <w:tcPr>
            <w:tcW w:w="1201" w:type="dxa"/>
            <w:shd w:val="clear" w:color="auto" w:fill="66FFFF"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0601D">
              <w:rPr>
                <w:rFonts w:ascii="Times New Roman" w:hAnsi="Times New Roman" w:cs="Times New Roman"/>
                <w:b/>
                <w:bCs/>
                <w:i/>
                <w:iCs/>
              </w:rPr>
              <w:t>Кол-во</w:t>
            </w:r>
          </w:p>
        </w:tc>
      </w:tr>
      <w:tr w:rsidR="005C1FFA" w:rsidRPr="00C0601D" w:rsidTr="003F72F5">
        <w:trPr>
          <w:trHeight w:val="913"/>
        </w:trPr>
        <w:tc>
          <w:tcPr>
            <w:tcW w:w="545" w:type="dxa"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2" w:type="dxa"/>
          </w:tcPr>
          <w:p w:rsidR="005C1FFA" w:rsidRPr="001D5E3F" w:rsidRDefault="005C1FFA" w:rsidP="005C1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sz w:val="24"/>
                <w:szCs w:val="24"/>
              </w:rPr>
              <w:t>Емкость-контейнер пластиковый (ведро 1,5л) для сбора острого инструментария, одноразовый (класс Б)</w:t>
            </w:r>
          </w:p>
        </w:tc>
        <w:tc>
          <w:tcPr>
            <w:tcW w:w="10221" w:type="dxa"/>
          </w:tcPr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Материал: Полимер первичный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Цвет: насыщено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желтый,/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красный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Объем: не менее 1,5л. не более 1,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 л.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Форма: квадратная, конусовидная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Размер: высота емкости не менее 28 см, не более 29 см.  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диаметр не более 8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см,  верхний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диаметр не более 10 см.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дополнительной крышки – 6 см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корпуса: желтый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крышки: красный.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Крышка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контейнера:  имеет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два режима фиксации - временное закрытие и окончательное закрытие, реализованного кнопочным механизмом, обеспечивающий полную герметичность и безопасность при транспортировке, хранении и процедуре утилизации. Основная крышка емкости закрывается путем фиксации малой дополнительной крышки на петле.  Для более прочного сцепления основной крышки с емкостью должно быть предусмотрено наличие </w:t>
            </w: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фиксирующих бортов что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позволяет  делать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невозможным бесконтрольное открытие  емкости при перемещении.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не менее четырех демонтажных разъемов для бесконтактного снятия игл: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Звездочка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– в диаметре 1,3 см , «лесенка» – глубина 1,3 см , U-образный разъем – 0,6 см  высота, 0,5 см ширина , треугольный разъем- площадь 1,25см2.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 на 9 мм ниже основной поверхности, что позволяет снизить риск соприкосновения внутренней поверхности крышки с биоматериалом, предотвращая заражение персонала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прямоугольной ручки размером не больше 4,5см*2см –для удобства переноски емкости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Особенности: Наличие боковой n-образной выемки для вертикального закрепления емкости размером 3,5 см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,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см высота , 2 см глубина, наличие насечек внизу корпуса емкости для горизонтального закрепления, что позволяет  закрепления емкости на горизонтальной и вертикальной поверхности с целью снизить риск опрокидывания емкости и рассыпания ее содержимого.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Крепление горизонтальное должно соответствовать использованию следующим образом: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1- с помощью фиксации на горизонтальной поверхности с использование липкой ленты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 2- Путем вкручивания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саморезов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поверхность закрепления до устойчивой фиксации и соприкосновения крепления с горизонтальной поверхностью.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Фиксация ёмкости должна происходить за счёт поворота ёмкости на площадке до совмещения насечек на ёмкости с защёлками на площадке.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 укладывается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пакет типа 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Zip-lock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прозрачного цвета (150*220 мм.), что позволяет избежать потерю комплектующих при транспортировке.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- Толщина стенки не менее 2 мм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регистрационного удостоверения - обязательно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изделия в сборе: не более 150грамм.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в комплекте и регистрационном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удостоверении:  фиксатор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-переходник - размер 10см*10см, для фиксации контейнеров объемом от  0,5 до 1,5 литров на деревянной и металлической поверхности, изготовлен из прочного пластика, который можно мыть  дезинфекционными средствами.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Маркировочная этикетка по цвету соответствует классу опасности отходов, на ней указан класс опасности отходов. Есть место для маркировки отходов: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организации___________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Подразделение__________________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Дата___________________________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 лицо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Указаны технические условия, регистрационное удостоверение, наименование предприятия изготовителя, адрес.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хранения в упаковке изготовителя не менее 3 лет </w:t>
            </w:r>
          </w:p>
          <w:p w:rsidR="005C1FFA" w:rsidRPr="001D5E3F" w:rsidRDefault="004B5BC5" w:rsidP="004B5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Комплектация - 1 коробка: 55 штук корпусов, 55 штук крышек к емкости, 55 наклеек на корпус емкости (насыщенно желтого/красного цвета) размером не менее 7*10см, 1 горизонтальное крепление, 1 инструкция по применению, 2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самореза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горизонтального крепления </w:t>
            </w:r>
          </w:p>
        </w:tc>
        <w:tc>
          <w:tcPr>
            <w:tcW w:w="847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201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t>10</w:t>
            </w:r>
          </w:p>
        </w:tc>
      </w:tr>
      <w:tr w:rsidR="005C1FFA" w:rsidRPr="00C0601D" w:rsidTr="003F72F5">
        <w:trPr>
          <w:trHeight w:val="913"/>
        </w:trPr>
        <w:tc>
          <w:tcPr>
            <w:tcW w:w="545" w:type="dxa"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72" w:type="dxa"/>
          </w:tcPr>
          <w:p w:rsidR="005C1FFA" w:rsidRPr="001D5E3F" w:rsidRDefault="005C1FFA" w:rsidP="005C1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sz w:val="24"/>
                <w:szCs w:val="24"/>
              </w:rPr>
              <w:t>Емкость-контейнер пластиковый (ведро 1 л) для сбора острого инструментария, одноразовый (класс Б)</w:t>
            </w:r>
          </w:p>
        </w:tc>
        <w:tc>
          <w:tcPr>
            <w:tcW w:w="10221" w:type="dxa"/>
          </w:tcPr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медицинского назначения   не менее 0,9 л. и не более 1,0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 для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сбора использованного медицинского материала. Назначение: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вариативный  сбор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использованного медицинского материала, в том числе игл, игл спинальных, травматологических спиц, капилляров, пипеток и пр.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соответствия изделия: наличие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Регистрационного удостоверения установленного образца с указанием применения в сфере обращения с медицинскими отходами и подтверждения однократности применения.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1.Технические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изделия – не менее 0,9 л. и не более 1,0л.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– полипропилен первичный.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Размеры: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емкости – не менее 16см., не более 16,5 см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 диаметр – не менее 10см., не более 11 см.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 диаметр – не менее 9см., не более 10 см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горловины – не менее 8,3см., не более 9,3 см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дополнительной крышки не менее 5,5 см, не более 6,5 см.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емкости – круглая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конструкции – конструкция корпуса и всех деталей изделия, должна представлять собой цельную литую конструкцию, готовой к использованию. Крышка контейнера соединена с корпусом с помощью «язычка», емкость является не разборной.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Дугообразная ручка – длина на менее 20 см., ширина не менее 45см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цвет – желтый (класс Б)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крышки – желтый (класс Б)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2.Безопасности и качества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Толщина стенки – не менее 2 мм.  – должна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выдерживать  давление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создаваемое иглами на стенки при полном заполнении контейнера.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не менее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четырех  ребер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жесткости внутри емкости в ее  нижней части , для исключения деформации корпуса.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отверстия для сбора инструментария не менее 44см2, площадь рабочей зоны с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иглосъемниками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15см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 для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обеспечения безопасного сбора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браунюль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фистульных игл, наконечников скальпелей,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Наличие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удаляющейся  перемычки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увеличения площади загрузочного отверстия еще на 29м2, , закрепленной в общем поле уровня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иглосъемника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многократной перфорированной разметкой. После удаления перемычки контейнер готов к собору органических отходов.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Крышка горловины отверстия с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иглосъемниками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два режима фиксации – «временное закрытие» и «окончательное закрытие», реализованного кнопочным механизмом, обеспечивающим полную герметичность и безопасность при транспортировке, хранении и процедуре утилизации. Окончательная фиксация (закрытие) происходит путем совмещения ригеля и ответной планки при повороте на 180 градусов, сопровождается звуковым щелчком. Основная крышка емкости закрывается путем фиксации малой дополнительной крышки на петле. Основная и дополнительная крышка являются цельной конструкцией. Для более прочного сцепления основной крышки с емкостью должно быть предусмотрено наличие фиксирующих бортов что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позволяет  делать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невозможным бесконтрольное открытие  емкости при перемещении.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Иглосборник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 иметь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не менее пяти демонтажных разъемов: для бесконтактного снятия игл: « Звездочка» – в диаметре не менее 0,5 см , «лесенка» – глубиной более 1,3 см , U-образный разъем – не менее 0,6 см  высота, не  менее 0,4 см ширина , “кососрезанный бортик” глубиной более 0,3 см. 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«8 лепестков» диаметром не менее 2,3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  состоит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восьми жестких отсеков, сведенных к центру отверстия для скручивания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карпульных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игл и игл с инсулиновых шприцев, согласно прилагаемой инструкции.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 на 10 мм ниже основной поверхности, что позволяет снизить риск соприкосновения внутренней поверхности крышки с биоматериалом, предотвращая заражение персонала. Должно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быть  наличие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ребер жесткости на каждом из видов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иглосъемников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Диаметр секции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иглосъемников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7,5 см</w:t>
            </w:r>
          </w:p>
          <w:p w:rsidR="005C1FFA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увеличения объема загрузочного отверстия, путем удаления дополнительной перемычки, закрепленной в общем поле уровня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иглосъемника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многократной перфорированной разметкой. Все типы 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иглосъемников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позволяют собрать медицинские отходы за секунды.</w:t>
            </w:r>
          </w:p>
        </w:tc>
        <w:tc>
          <w:tcPr>
            <w:tcW w:w="847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0601D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</w:p>
        </w:tc>
        <w:tc>
          <w:tcPr>
            <w:tcW w:w="1201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t>1600</w:t>
            </w:r>
          </w:p>
        </w:tc>
      </w:tr>
      <w:tr w:rsidR="005C1FFA" w:rsidRPr="00C0601D" w:rsidTr="003F72F5">
        <w:trPr>
          <w:trHeight w:val="913"/>
        </w:trPr>
        <w:tc>
          <w:tcPr>
            <w:tcW w:w="545" w:type="dxa"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72" w:type="dxa"/>
          </w:tcPr>
          <w:p w:rsidR="005C1FFA" w:rsidRPr="001D5E3F" w:rsidRDefault="005C1FFA" w:rsidP="005C1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sz w:val="24"/>
                <w:szCs w:val="24"/>
              </w:rPr>
              <w:t>Ёмкость-контейнер для сбора острого инструмента 3,0 л (Класс Б желтый)</w:t>
            </w:r>
          </w:p>
        </w:tc>
        <w:tc>
          <w:tcPr>
            <w:tcW w:w="10221" w:type="dxa"/>
          </w:tcPr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Изделие медицинского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назначения :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емкость  -контейнер универсальный  не менее  2,9 л, не более 3 л для сбора использованного медицинского материала. Назначение: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вариативный  сбор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использованного медицинского материала, в том числе игл, игл спинальных, травматологических спиц, капилляров, пипеток , а также органических отходов.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соответствия изделия: наличие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Регистрационного удостоверения установленного образца с указанием применения в сфере обращения с медицинскими отходами и подтверждения однократности применения.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1.Технические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изделия – не менее 2,9 л. и не боле3,0л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– полипропилен первичный.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Размеры:  высота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емкости не менее 19см, не более 21 см.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диаметр не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 12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,5 см,  не более 13,5 см, верхний диаметр не менее 14,5 см, не более 15,5см.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емкости - квадратная с округленными краями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Отверстие  для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сбора острого инструментария - наличие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Отверстие  для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выхода пара и слива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дезинфектанта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наличие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Отверстие для сбора органических отходов -наличие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цвет –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желтый(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Б)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крышки – красный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Дугообразная ручка – длина на менее 35 см., ширина не менее 8 см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2.Безопасности и качества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Толщина стенки – не менее 2 мм.  – должна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выдерживать  давление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создаваемое иглами на стенки при полном заполнении изделия. 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не менее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четырех  ребер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жесткости внутри емкости в ее  нижней части , для исключения деформации корпуса.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Крышка оснащена тремя обособленными отверстиями с не зависимыми друг от друга крышками-заглушками: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отверстие с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иглосъемниками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сбора инструментария 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отверстия для сбора острого инструментария не менее 25,5см2, площадь рабочей зоны с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иглосъемниками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12,75см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 для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обеспечения безопасного сбора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браунюль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фистульных игл, наконечников скальпелей.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удаляющейся  перемычки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увеличения площади загрузочного отверстия еще на 12,75м2, , закрепленной в общем поле уровня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иглосъемника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многократной перфорированной разметкой.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удаляющейся  перемычки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увеличения площади загрузочного отверстия.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Крышка горловины отверстия с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иглосъемниками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два режима фиксации – «временное закрытие» и «окончательное закрытие», реализованного кнопочным механизмом, обеспечивающим полную герметичность и безопасность при транспортировке, хранении и процедуре утилизации. Окончательная фиксация (закрытие) происходит путем совмещения ригеля и ответной планки при повороте на 180 градусов, сопровождается звуковым щелчком. Основная крышка емкости закрывается путем фиксации малой дополнительной крышки на </w:t>
            </w: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петле. Основная и дополнительная крышка являются цельной конструкцией. Для более прочного сцепления основной крышки с емкостью должно быть предусмотрено наличие фиксирующих бортов что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позволяет  делать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невозможным бесконтрольное открытие  емкости при перемещении.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Иглосборник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 иметь  не менее пяти демонтажных разъемов: для бесконтактного снятия игл: « Звездочка» – в диаметре не менее 0,5 см , «лесенка» – глубиной более 1,3 см , U-образный разъем – не менее 0,4 см  высота, не  менее 0,8 см ширина , “кососрезанный бортик” глубиной более 0,3 см.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«8 лепестков» диаметром не менее 2,3 см  состоит из восьми жестких отсеков, сведенных к центру отверстия для скручивания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карпульных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игл и игл с инсулиновых шприцев, согласно прилагаемой инструкции.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 на 10 мм ниже основной поверхности, что позволяет снизить риск соприкосновения внутренней поверхности крышки с биоматериалом, предотвращая заражение персонала. Должно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быть  наличие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ребер жесткости на каждом из видов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иглосъемников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Диаметр секции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иглоъсемников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5,5 см, не более 6 см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увеличения объема загрузочного отверстия, путем удаления дополнительной перемычки, закрепленной в общем поле уровня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иглосъемника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многократной перфорированной разметкой.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иглосъемников</w:t>
            </w:r>
            <w:proofErr w:type="spellEnd"/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позволяют собрать медицинские отходы за секунды.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отверстие для слива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дезинфектанта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выхода пара.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Отверстие  используется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слива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дезинфектанта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химической дезинфекции медицинских отходов, а также для и выхода пара в процессе аппаратного обеззараживания отходов.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Отверстие  расположено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основной крышке емкости. Диаметр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отверстия  не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менее 3,5 см, не более 4 см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Отверстие имеет апертуры с заданным направлением под углом не менее 45градусов, что позволяет снизить риск разбрызгивания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дезинфектанта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термической обработке емкости отверстие способствует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бепрепятственному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выходу пара.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апертур – не менее 10.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 наличие крышки на петле, закрывающей отверстие, на время сбора отходов. Крышка отверстия должна иметь два положения: «временно закрыто» и «окончательно закрыто»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 Отверстие для сбора органических отходов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Отверстие  для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сбора органических отходов, площадь отверстия  не менее 25,5 кв. см,  диаметр  не более  5,7 см. 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Крышка отверстия: имеет два режима фиксации - временное закрытие и окончательное закрытие с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  кнопочного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механизма, обеспечивающего полную герметичность и безопасность </w:t>
            </w: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транспортировке, хранении и процедуре утилизации. . Окончательная фиксация происходит путем совмещения ригеля и ответной планки при повороте на 180 градусов, сопровождается звуковым щелчком.  Основная крышка емкости закрывается путем фиксации малой дополнительной крышки на </w:t>
            </w:r>
            <w:proofErr w:type="spellStart"/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петле.Диаметр</w:t>
            </w:r>
            <w:proofErr w:type="spellEnd"/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дополнительной крышки  не менее  6 см, не более 6,2см.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и дополнительная крышка являются цельной конструкцией. Для более прочного сцепления основной крышки с емкостью должно быть предусмотрено наличие фиксирующих бортов что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позволяет  делать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невозможным бесконтрольное открытие  емкости при перемещении.</w:t>
            </w:r>
          </w:p>
          <w:p w:rsidR="004B5BC5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1FFA" w:rsidRPr="001D5E3F" w:rsidRDefault="004B5BC5" w:rsidP="004B5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Емкость -контейнер является универсальным, и может использоваться  только для сбора острого инструмента, либо только для сбора органических отходов, либо для одновременного сбора и острых и органических отходов.</w:t>
            </w:r>
          </w:p>
        </w:tc>
        <w:tc>
          <w:tcPr>
            <w:tcW w:w="847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0601D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</w:p>
        </w:tc>
        <w:tc>
          <w:tcPr>
            <w:tcW w:w="1201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t>800</w:t>
            </w:r>
          </w:p>
        </w:tc>
      </w:tr>
      <w:tr w:rsidR="005C1FFA" w:rsidRPr="00C0601D" w:rsidTr="003F72F5">
        <w:trPr>
          <w:trHeight w:val="405"/>
        </w:trPr>
        <w:tc>
          <w:tcPr>
            <w:tcW w:w="545" w:type="dxa"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972" w:type="dxa"/>
          </w:tcPr>
          <w:p w:rsidR="005C1FFA" w:rsidRPr="001D5E3F" w:rsidRDefault="005C1FFA" w:rsidP="005C1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sz w:val="24"/>
                <w:szCs w:val="24"/>
              </w:rPr>
              <w:t>Полиэтиленовый пакет одноразового использования  класса «А», цвет  любой белый (неопасные отходы), размер 500*600 мм</w:t>
            </w:r>
          </w:p>
        </w:tc>
        <w:tc>
          <w:tcPr>
            <w:tcW w:w="10221" w:type="dxa"/>
          </w:tcPr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Назначение: сбор, транспортировка, маркировка и герметизация эпидемиологических неопасных медицинских отходов в местах их образования;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требования соответствия изделия: наличие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Регистрационное удостоверение установленного образца с подтверждением, что товар является изделием медицинского назначения,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 характеристикам изделия: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1.Технические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Цвет: белый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Материал: полиэтилен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Толщина пакета: 25 микрон.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Пакеты должны иметь двойную маркировку, содержащую информацию о классе отходов, а также поля для занесения записей.  Печать должна наноситься по центру пакета и должна быть несмываема,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красочность  информационного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окна должна быть 1+0..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2.  Безопасности и качества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Толщина сварного шва -1 мм.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Расположение сварного шва -10 мм от края изделия.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Прочность сварного шва -78% от прочности пленки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сварного шва - ровный, без пропусков, прожженных мест и складок.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3.Функциональные: наличие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Изготовлено с учётом требований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СанПин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2.1.3684-21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Информационное окно с графами для маркировки.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 классе опасности отходов.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Контроль безопасности и качества изделия: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Толщина изделия будет измерена Заказчиков при помощи микрометра.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сварного шва будет определено Заказчиком визуально.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Толщина и расположение сварного шва буду измерены Заказчиком при помощи линейки. Пакеты оснащаются специальными стяжками, которые позволяют быстро и эффективно герметизировать пакеты после их заполнения.</w:t>
            </w:r>
          </w:p>
          <w:p w:rsidR="005C1FFA" w:rsidRPr="001D5E3F" w:rsidRDefault="004B5BC5" w:rsidP="004B5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Показатели прочности сварного шва могут быть дополнительно запрошены в виде копии листа.  Акта оценки результатов технических испытаний медицинского изделия, содержащего данную информацию, заверенного Поставщиком</w:t>
            </w:r>
          </w:p>
        </w:tc>
        <w:tc>
          <w:tcPr>
            <w:tcW w:w="847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201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t>112 000</w:t>
            </w:r>
          </w:p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1FFA" w:rsidRPr="00C0601D" w:rsidTr="003F72F5">
        <w:trPr>
          <w:trHeight w:val="405"/>
        </w:trPr>
        <w:tc>
          <w:tcPr>
            <w:tcW w:w="545" w:type="dxa"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72" w:type="dxa"/>
          </w:tcPr>
          <w:p w:rsidR="005C1FFA" w:rsidRPr="001D5E3F" w:rsidRDefault="005C1FFA" w:rsidP="005C1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sz w:val="24"/>
                <w:szCs w:val="24"/>
              </w:rPr>
              <w:t>Полиэтиленовый пакет одноразового использования класса «А», цвет  белый (неопасные отходы), размер 700*800 мм</w:t>
            </w:r>
          </w:p>
        </w:tc>
        <w:tc>
          <w:tcPr>
            <w:tcW w:w="10221" w:type="dxa"/>
          </w:tcPr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Назначение: сбор, маркировка и герметизация эпидемиологических неопасных медицинских отходов в местах их образования;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Общие требования соответствия изделия: наличие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-               Регистрационное удостоверение установленного образца с подтверждением, что товар является изделием медицинского назначения.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характеристикам изделия: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1. Технические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Цвет: белый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Материал: полиэтилен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Толщина пакета: 25 микрон.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Размер: Длина -800 мм, ширина - 700 мм.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Пакеты должны иметь двойную маркировку, содержащую информацию о классе отходов, а также поля для занесения записей.  Печать должна наноситься по центру </w:t>
            </w:r>
            <w:proofErr w:type="gramStart"/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пакета  и</w:t>
            </w:r>
            <w:proofErr w:type="gramEnd"/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должна быть несмываема, красочность  информационного окна должна быть 1+0..  2. Безопасности и качества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Толщина сварного шва-1 мм.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Расположение сварного шва 10 мм от края изделия.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Прочность сварного шва -78% от прочности пленки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сварного шва - ровный, без пропусков, прожженных мест и складок.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3. Функциональные: наличие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Изготовлено с учётом требований </w:t>
            </w:r>
            <w:proofErr w:type="spellStart"/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СанПин</w:t>
            </w:r>
            <w:proofErr w:type="spellEnd"/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2.1.3684-21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Информационное окно с графами для маркировки.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классе опасности отходов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безопасности и качества изделия: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Толщина изделия будет измерена Заказчиков при помощи микрометра.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сварного шва будет определено Заказчиком визуально.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Толщина и расположение сварного шва буду измерены Заказчиком при помощи линейки.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Показатели прочности сварного шва могут быть дополнительно запрошены в виде копии листа. Акта оценки результатов технических испытаний медицинского изделия, </w:t>
            </w:r>
          </w:p>
          <w:p w:rsidR="005C1FFA" w:rsidRPr="001D5E3F" w:rsidRDefault="004B5BC5" w:rsidP="004B5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содержащего данную информацию, заверенного Поставщиком.</w:t>
            </w:r>
          </w:p>
        </w:tc>
        <w:tc>
          <w:tcPr>
            <w:tcW w:w="847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201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t>10 000</w:t>
            </w:r>
          </w:p>
        </w:tc>
      </w:tr>
      <w:tr w:rsidR="005C1FFA" w:rsidRPr="00C0601D" w:rsidTr="003F72F5">
        <w:trPr>
          <w:trHeight w:val="405"/>
        </w:trPr>
        <w:tc>
          <w:tcPr>
            <w:tcW w:w="545" w:type="dxa"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972" w:type="dxa"/>
          </w:tcPr>
          <w:p w:rsidR="005C1FFA" w:rsidRPr="001D5E3F" w:rsidRDefault="005C1FFA" w:rsidP="005C1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sz w:val="24"/>
                <w:szCs w:val="24"/>
              </w:rPr>
              <w:t>Полиэтиленовый пакет одноразового использования класса  «Б», цвет  желтый (опасные отходы), размер 500*600 мм</w:t>
            </w:r>
          </w:p>
        </w:tc>
        <w:tc>
          <w:tcPr>
            <w:tcW w:w="10221" w:type="dxa"/>
          </w:tcPr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Назначение: сбор, маркировка и герметизация эпидемиологических опасных медицинских отходов в местах их образования;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Регистрационное удостоверение установленного образца с подтверждением, что товар является изделием медицинского назначения,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 характеристикам изделия: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Технические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Цвет: желтый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Материал: полиэтилен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Толщина пакета: 25 микрон.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Пакеты должны иметь двойную маркировку, содержащую информацию о классе отходов, а также поля для занесения записей.  Печать должна наноситься по центру </w:t>
            </w:r>
            <w:proofErr w:type="gramStart"/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пакета  и</w:t>
            </w:r>
            <w:proofErr w:type="gramEnd"/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должна быть несмываема, красочность  информационного окна должна быть 1+0..  Пакеты оснащаются специальными стяжками, которые позволяют быстро и эффективно герметизировать пакеты после их заполнения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 Безопасности и качества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Толщина сварного шва-1 мм.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Расположение сварного шва -10 мм от края изделия.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Прочность сварного шва -78% от прочности пленки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сварного шва - ровный, без пропусков, прожженных мест и складок.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Функциональные: наличие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Изготовлено с учётом требований </w:t>
            </w:r>
            <w:proofErr w:type="spellStart"/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СанПин</w:t>
            </w:r>
            <w:proofErr w:type="spellEnd"/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2.1.3684-21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Информационное окно с графами для маркировки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Сведения о классе опасности отходов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безопасности и качества изделия: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Толщина изделия будет измерена Заказчиков при помощи микрометра.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сварного шва будет определено Заказчиком визуально.</w:t>
            </w:r>
          </w:p>
          <w:p w:rsidR="004B5BC5" w:rsidRPr="001D5E3F" w:rsidRDefault="004B5BC5" w:rsidP="004B5BC5">
            <w:pPr>
              <w:spacing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Толщина и расположение сварного шва буду измерены Заказчиком при помощи линейки.</w:t>
            </w:r>
          </w:p>
          <w:p w:rsidR="005C1FFA" w:rsidRPr="001D5E3F" w:rsidRDefault="004B5BC5" w:rsidP="004B5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Показатели прочности сварного шва могут быть дополнительно запрошены в виде копии листа Акта оценки результатов технических испытаний медицинского изделия, содержащего данную информацию, заверенного Поставщиком.</w:t>
            </w:r>
          </w:p>
        </w:tc>
        <w:tc>
          <w:tcPr>
            <w:tcW w:w="847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1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t>50 000</w:t>
            </w:r>
          </w:p>
        </w:tc>
      </w:tr>
      <w:tr w:rsidR="005C1FFA" w:rsidRPr="00C0601D" w:rsidTr="003F72F5">
        <w:trPr>
          <w:trHeight w:val="405"/>
        </w:trPr>
        <w:tc>
          <w:tcPr>
            <w:tcW w:w="545" w:type="dxa"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72" w:type="dxa"/>
          </w:tcPr>
          <w:p w:rsidR="005C1FFA" w:rsidRPr="001D5E3F" w:rsidRDefault="005C1FFA" w:rsidP="005C1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sz w:val="24"/>
                <w:szCs w:val="24"/>
              </w:rPr>
              <w:t xml:space="preserve">Полиэтиленовый пакет одноразового </w:t>
            </w:r>
            <w:r w:rsidRPr="001D5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класса «Б», цвет  желтый (опасные отходы), размер 700*800 мм</w:t>
            </w:r>
          </w:p>
        </w:tc>
        <w:tc>
          <w:tcPr>
            <w:tcW w:w="10221" w:type="dxa"/>
          </w:tcPr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Назначение: сбор, маркировка и герметизация эпидемиологических опасных медицинских отходов в местах их образования;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Общие требования соответствия изделия: наличие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              Регистрационное удостоверение установленного образца с подтверждением, что товар является изделием медицинского назначения,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характеристикам изделия: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1.  Технические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Цвет: желтый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Материал: полиэтилен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Толщина пленки пакета: 25 микрон.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Размер: Длина -800 мм, ширина - 700 мм.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Пакеты должны иметь двойную маркировку, содержащую информацию о классе отходов, а также поля для занесения записей.  Печать должна наноситься по центру </w:t>
            </w:r>
            <w:proofErr w:type="gramStart"/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пакета  и</w:t>
            </w:r>
            <w:proofErr w:type="gramEnd"/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должна быть несмываема, красочность  информационного окна должна быть 1+0..  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2. Безопасности и качества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Толщина сварного шва-1 мм.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Расположение сварного шва 10 мм. от края изделия.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Прочность сварного шва -78% от прочности пленки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сварного шва - ровный, без пропусков, прожженных мест и складок.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3. Функциональные: наличие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Изготовлено с учётом требований </w:t>
            </w:r>
            <w:proofErr w:type="spellStart"/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СанПин</w:t>
            </w:r>
            <w:proofErr w:type="spellEnd"/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2.1.3684-21. Информационное окно с графами для маркировки.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классе опасности отходов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безопасности и качества изделия: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Толщина изделия будет измерена Заказчиков при помощи микрометра.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сварного шва будет определено Заказчиком визуально.</w:t>
            </w:r>
          </w:p>
          <w:p w:rsidR="004B5BC5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Толщина и расположение сварного шва буду измерены Заказчиком при помощи линейки.</w:t>
            </w:r>
          </w:p>
          <w:p w:rsidR="005C1FFA" w:rsidRPr="001D5E3F" w:rsidRDefault="004B5BC5" w:rsidP="004B5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E3F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прочности сварного шва могут быть дополнительно запрошены в виде копии листа Акта оценки результатов технических испытаний медицинского изделия, содержащего данную информацию, заверенного Поставщиком.</w:t>
            </w:r>
          </w:p>
        </w:tc>
        <w:tc>
          <w:tcPr>
            <w:tcW w:w="847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0601D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</w:p>
        </w:tc>
        <w:tc>
          <w:tcPr>
            <w:tcW w:w="1201" w:type="dxa"/>
          </w:tcPr>
          <w:p w:rsidR="005C1FFA" w:rsidRPr="00C0601D" w:rsidRDefault="005C1FFA" w:rsidP="003D0EB2">
            <w:pPr>
              <w:jc w:val="center"/>
              <w:rPr>
                <w:rFonts w:ascii="Times New Roman" w:hAnsi="Times New Roman" w:cs="Times New Roman"/>
              </w:rPr>
            </w:pPr>
            <w:r w:rsidRPr="00C0601D">
              <w:rPr>
                <w:rFonts w:ascii="Times New Roman" w:hAnsi="Times New Roman" w:cs="Times New Roman"/>
              </w:rPr>
              <w:t>12 000</w:t>
            </w:r>
          </w:p>
        </w:tc>
      </w:tr>
    </w:tbl>
    <w:p w:rsidR="00DD775C" w:rsidRPr="00BC49DE" w:rsidRDefault="00DD775C" w:rsidP="00C060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DD775C" w:rsidRPr="00BC49DE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A0258"/>
    <w:multiLevelType w:val="multilevel"/>
    <w:tmpl w:val="3374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20245"/>
    <w:rsid w:val="00035BD8"/>
    <w:rsid w:val="000778A4"/>
    <w:rsid w:val="000A51DC"/>
    <w:rsid w:val="000D528D"/>
    <w:rsid w:val="001174E2"/>
    <w:rsid w:val="00137E02"/>
    <w:rsid w:val="001D08C5"/>
    <w:rsid w:val="001D5E3F"/>
    <w:rsid w:val="00227E30"/>
    <w:rsid w:val="002352A5"/>
    <w:rsid w:val="0029461E"/>
    <w:rsid w:val="002B4562"/>
    <w:rsid w:val="002C2C72"/>
    <w:rsid w:val="002D42AD"/>
    <w:rsid w:val="00305A22"/>
    <w:rsid w:val="00315E28"/>
    <w:rsid w:val="00317379"/>
    <w:rsid w:val="00330ED3"/>
    <w:rsid w:val="00347C66"/>
    <w:rsid w:val="00367B0F"/>
    <w:rsid w:val="0037381C"/>
    <w:rsid w:val="00375C7E"/>
    <w:rsid w:val="003869B4"/>
    <w:rsid w:val="003D0EB2"/>
    <w:rsid w:val="003E41D7"/>
    <w:rsid w:val="003F72F5"/>
    <w:rsid w:val="00432D36"/>
    <w:rsid w:val="00437FFD"/>
    <w:rsid w:val="004565FA"/>
    <w:rsid w:val="00471471"/>
    <w:rsid w:val="00486343"/>
    <w:rsid w:val="004B1B7E"/>
    <w:rsid w:val="004B5BC5"/>
    <w:rsid w:val="004D1B95"/>
    <w:rsid w:val="004D6BB4"/>
    <w:rsid w:val="004D73ED"/>
    <w:rsid w:val="004E6C3E"/>
    <w:rsid w:val="004E7ECE"/>
    <w:rsid w:val="00526F71"/>
    <w:rsid w:val="0056653A"/>
    <w:rsid w:val="0058128C"/>
    <w:rsid w:val="00593F88"/>
    <w:rsid w:val="005960C2"/>
    <w:rsid w:val="00596F91"/>
    <w:rsid w:val="005C1FFA"/>
    <w:rsid w:val="005F29EE"/>
    <w:rsid w:val="00602E38"/>
    <w:rsid w:val="0062086D"/>
    <w:rsid w:val="006279FD"/>
    <w:rsid w:val="00631CFF"/>
    <w:rsid w:val="00643436"/>
    <w:rsid w:val="00646B70"/>
    <w:rsid w:val="00652F0F"/>
    <w:rsid w:val="0066040E"/>
    <w:rsid w:val="0067547F"/>
    <w:rsid w:val="00680415"/>
    <w:rsid w:val="0068582A"/>
    <w:rsid w:val="006A1984"/>
    <w:rsid w:val="006E5E3C"/>
    <w:rsid w:val="006E69E0"/>
    <w:rsid w:val="0070195C"/>
    <w:rsid w:val="00720D0E"/>
    <w:rsid w:val="00753F4C"/>
    <w:rsid w:val="00765415"/>
    <w:rsid w:val="00784656"/>
    <w:rsid w:val="007A1F65"/>
    <w:rsid w:val="00815B67"/>
    <w:rsid w:val="008859D0"/>
    <w:rsid w:val="0088641F"/>
    <w:rsid w:val="008A598A"/>
    <w:rsid w:val="008D7AF8"/>
    <w:rsid w:val="008E2EFB"/>
    <w:rsid w:val="008E46D3"/>
    <w:rsid w:val="008E5311"/>
    <w:rsid w:val="009046C7"/>
    <w:rsid w:val="009451F4"/>
    <w:rsid w:val="0095438C"/>
    <w:rsid w:val="0098072B"/>
    <w:rsid w:val="009913C2"/>
    <w:rsid w:val="009A155B"/>
    <w:rsid w:val="009C01EC"/>
    <w:rsid w:val="009C73D6"/>
    <w:rsid w:val="009F165E"/>
    <w:rsid w:val="009F30F6"/>
    <w:rsid w:val="00A21538"/>
    <w:rsid w:val="00A8355B"/>
    <w:rsid w:val="00AE56E3"/>
    <w:rsid w:val="00AE618D"/>
    <w:rsid w:val="00AF40D1"/>
    <w:rsid w:val="00B1753A"/>
    <w:rsid w:val="00B64C5D"/>
    <w:rsid w:val="00B940D8"/>
    <w:rsid w:val="00BA69E0"/>
    <w:rsid w:val="00BC49DE"/>
    <w:rsid w:val="00BD392C"/>
    <w:rsid w:val="00BE390B"/>
    <w:rsid w:val="00BE57EF"/>
    <w:rsid w:val="00C0601D"/>
    <w:rsid w:val="00C3631A"/>
    <w:rsid w:val="00C5728B"/>
    <w:rsid w:val="00C611D0"/>
    <w:rsid w:val="00C94ADE"/>
    <w:rsid w:val="00CC3057"/>
    <w:rsid w:val="00CC415F"/>
    <w:rsid w:val="00CF487E"/>
    <w:rsid w:val="00CF6D0F"/>
    <w:rsid w:val="00D11953"/>
    <w:rsid w:val="00D34BB8"/>
    <w:rsid w:val="00D47193"/>
    <w:rsid w:val="00D93CBD"/>
    <w:rsid w:val="00DA0245"/>
    <w:rsid w:val="00DA3BA5"/>
    <w:rsid w:val="00DB3896"/>
    <w:rsid w:val="00DC698F"/>
    <w:rsid w:val="00DD775C"/>
    <w:rsid w:val="00DE55CA"/>
    <w:rsid w:val="00DF3CFC"/>
    <w:rsid w:val="00E024D9"/>
    <w:rsid w:val="00E5538C"/>
    <w:rsid w:val="00E8654B"/>
    <w:rsid w:val="00EA5B49"/>
    <w:rsid w:val="00ED45A5"/>
    <w:rsid w:val="00EF4FAD"/>
    <w:rsid w:val="00EF7B56"/>
    <w:rsid w:val="00F02682"/>
    <w:rsid w:val="00F0457C"/>
    <w:rsid w:val="00F14BE9"/>
    <w:rsid w:val="00F61549"/>
    <w:rsid w:val="00F843C6"/>
    <w:rsid w:val="00F96E14"/>
    <w:rsid w:val="00FB271F"/>
    <w:rsid w:val="00F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0A623F-F863-4358-9DBA-6F3B44F4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43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1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30CDA-C75E-4951-A19D-2784A3C73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3488</Words>
  <Characters>19887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Ямлиханова Елена Николаевна</cp:lastModifiedBy>
  <cp:revision>9</cp:revision>
  <dcterms:created xsi:type="dcterms:W3CDTF">2022-11-07T10:01:00Z</dcterms:created>
  <dcterms:modified xsi:type="dcterms:W3CDTF">2024-02-14T07:09:00Z</dcterms:modified>
</cp:coreProperties>
</file>